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F3" w:rsidRDefault="001272F3" w:rsidP="00A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2644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A147ED" w:rsidRPr="00012644" w:rsidRDefault="00A147ED" w:rsidP="00A1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F3" w:rsidRPr="00012644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материально-техническом обеспечении образовательной деятельности МБДОУ ДС «Голубые дорожки» </w:t>
      </w:r>
      <w:proofErr w:type="spellStart"/>
      <w:r w:rsidRPr="0001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 w:rsidRPr="0001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.В</w:t>
      </w:r>
      <w:proofErr w:type="gramEnd"/>
      <w:r w:rsidRPr="00012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олгодонска</w:t>
      </w:r>
      <w:proofErr w:type="spellEnd"/>
    </w:p>
    <w:p w:rsidR="001272F3" w:rsidRPr="00012644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2F3" w:rsidRPr="00012644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44">
        <w:rPr>
          <w:rFonts w:ascii="Times New Roman" w:hAnsi="Times New Roman" w:cs="Times New Roman"/>
          <w:color w:val="000000"/>
          <w:sz w:val="28"/>
          <w:szCs w:val="28"/>
        </w:rPr>
        <w:t>Работа всего персонала ДОУ направлена на создание комфорта, уюта, положительного</w:t>
      </w:r>
      <w:r w:rsidR="0001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44">
        <w:rPr>
          <w:rFonts w:ascii="Times New Roman" w:hAnsi="Times New Roman" w:cs="Times New Roman"/>
          <w:color w:val="000000"/>
          <w:sz w:val="28"/>
          <w:szCs w:val="28"/>
        </w:rPr>
        <w:t>эмоционального климата воспитанников. Материально-техническое оснащение и оборудование,</w:t>
      </w:r>
      <w:r w:rsidR="0001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44">
        <w:rPr>
          <w:rFonts w:ascii="Times New Roman" w:hAnsi="Times New Roman" w:cs="Times New Roman"/>
          <w:color w:val="000000"/>
          <w:sz w:val="28"/>
          <w:szCs w:val="28"/>
        </w:rPr>
        <w:t>предметно – пространственная развивающая среда ДОУ соответствуют санитарно-гигиеническим</w:t>
      </w:r>
      <w:r w:rsidR="0001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44">
        <w:rPr>
          <w:rFonts w:ascii="Times New Roman" w:hAnsi="Times New Roman" w:cs="Times New Roman"/>
          <w:color w:val="000000"/>
          <w:sz w:val="28"/>
          <w:szCs w:val="28"/>
        </w:rPr>
        <w:t>требованиям. Условия труда и жизнедеятельности детей созданы в соответствии с требованиями</w:t>
      </w:r>
      <w:r w:rsidR="0001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44">
        <w:rPr>
          <w:rFonts w:ascii="Times New Roman" w:hAnsi="Times New Roman" w:cs="Times New Roman"/>
          <w:color w:val="000000"/>
          <w:sz w:val="28"/>
          <w:szCs w:val="28"/>
        </w:rPr>
        <w:t>охраны труда. Материальная база периодически преобразовывается, трансформируется, обновляется</w:t>
      </w:r>
      <w:r w:rsidR="00012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644">
        <w:rPr>
          <w:rFonts w:ascii="Times New Roman" w:hAnsi="Times New Roman" w:cs="Times New Roman"/>
          <w:color w:val="000000"/>
          <w:sz w:val="28"/>
          <w:szCs w:val="28"/>
        </w:rPr>
        <w:t>для стимулирования физической, творческой, интеллектуальной активности детей.</w:t>
      </w:r>
    </w:p>
    <w:p w:rsidR="001272F3" w:rsidRPr="00A147ED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Здание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: Свидетельство о государственно</w:t>
      </w:r>
      <w:r w:rsidR="00A147ED" w:rsidRPr="00A147ED">
        <w:rPr>
          <w:rFonts w:ascii="Times New Roman" w:hAnsi="Times New Roman" w:cs="Times New Roman"/>
          <w:color w:val="000000"/>
          <w:sz w:val="28"/>
          <w:szCs w:val="28"/>
        </w:rPr>
        <w:t>й регистрации права от 30.12.2011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272F3" w:rsidRPr="00A147ED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7ED">
        <w:rPr>
          <w:rFonts w:ascii="Times New Roman" w:hAnsi="Times New Roman" w:cs="Times New Roman"/>
          <w:color w:val="000000"/>
          <w:sz w:val="28"/>
          <w:szCs w:val="28"/>
        </w:rPr>
        <w:t>Запись регистрации в Едином государственном реестре прав на недвижимое имущество и</w:t>
      </w:r>
      <w:r w:rsidR="00012644" w:rsidRPr="00A14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сделок с ним № 61-61</w:t>
      </w:r>
      <w:r w:rsidR="00A147ED" w:rsidRPr="00A147ED">
        <w:rPr>
          <w:rFonts w:ascii="Times New Roman" w:hAnsi="Times New Roman" w:cs="Times New Roman"/>
          <w:color w:val="000000"/>
          <w:sz w:val="28"/>
          <w:szCs w:val="28"/>
        </w:rPr>
        <w:t>-10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147ED" w:rsidRPr="00A147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A147ED" w:rsidRPr="00A147ED">
        <w:rPr>
          <w:rFonts w:ascii="Times New Roman" w:hAnsi="Times New Roman" w:cs="Times New Roman"/>
          <w:color w:val="000000"/>
          <w:sz w:val="28"/>
          <w:szCs w:val="28"/>
        </w:rPr>
        <w:t>/2009-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7ED" w:rsidRPr="00A147ED">
        <w:rPr>
          <w:rFonts w:ascii="Times New Roman" w:hAnsi="Times New Roman" w:cs="Times New Roman"/>
          <w:color w:val="000000"/>
          <w:sz w:val="28"/>
          <w:szCs w:val="28"/>
        </w:rPr>
        <w:t>35. Кадастровый номер: 61:48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:0</w:t>
      </w:r>
      <w:r w:rsidR="00A147ED" w:rsidRPr="00A147ED">
        <w:rPr>
          <w:rFonts w:ascii="Times New Roman" w:hAnsi="Times New Roman" w:cs="Times New Roman"/>
          <w:color w:val="000000"/>
          <w:sz w:val="28"/>
          <w:szCs w:val="28"/>
        </w:rPr>
        <w:t>30510:0000</w:t>
      </w:r>
      <w:r w:rsidRPr="00A147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25D" w:rsidRPr="00C4607E" w:rsidRDefault="00C0525D" w:rsidP="00C0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7E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 13.09.2019. Кадастровый номер: 61:48:0030510:</w:t>
      </w:r>
      <w:r>
        <w:rPr>
          <w:rFonts w:ascii="Times New Roman" w:hAnsi="Times New Roman" w:cs="Times New Roman"/>
          <w:color w:val="000000"/>
          <w:sz w:val="28"/>
          <w:szCs w:val="28"/>
        </w:rPr>
        <w:t>113</w:t>
      </w:r>
    </w:p>
    <w:p w:rsidR="001272F3" w:rsidRPr="00C4607E" w:rsidRDefault="00A147ED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7E">
        <w:rPr>
          <w:rFonts w:ascii="Times New Roman" w:hAnsi="Times New Roman" w:cs="Times New Roman"/>
          <w:color w:val="000000"/>
          <w:sz w:val="28"/>
          <w:szCs w:val="28"/>
        </w:rPr>
        <w:t>Вид права: безвозмездное пользование</w:t>
      </w:r>
      <w:r w:rsidR="001272F3" w:rsidRPr="00C46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2F3" w:rsidRPr="00C4607E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Земельный участок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: Выписка из единого государственного реестра прав на недвижимое</w:t>
      </w:r>
      <w:r w:rsidR="00012644" w:rsidRPr="00C4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имущество и сделок с ним, удостоверяющая проведённую государственную регистрацию прав от</w:t>
      </w:r>
      <w:r w:rsidR="00012644" w:rsidRPr="00C4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13.09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. Кадастровый номер: 61:4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:0030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:4.</w:t>
      </w:r>
    </w:p>
    <w:p w:rsidR="001272F3" w:rsidRPr="00C4607E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7E">
        <w:rPr>
          <w:rFonts w:ascii="Times New Roman" w:hAnsi="Times New Roman" w:cs="Times New Roman"/>
          <w:color w:val="000000"/>
          <w:sz w:val="28"/>
          <w:szCs w:val="28"/>
        </w:rPr>
        <w:t>Объект недвижимости: Земельный участок. Категория земель: Земли населённых пунктов – для</w:t>
      </w:r>
      <w:r w:rsidR="00012644" w:rsidRPr="00C4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строительства Детского сада.</w:t>
      </w:r>
    </w:p>
    <w:p w:rsidR="001272F3" w:rsidRPr="00012644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07E">
        <w:rPr>
          <w:rFonts w:ascii="Times New Roman" w:hAnsi="Times New Roman" w:cs="Times New Roman"/>
          <w:color w:val="000000"/>
          <w:sz w:val="28"/>
          <w:szCs w:val="28"/>
        </w:rPr>
        <w:t>Вид, номер и дата государственной регистрац</w:t>
      </w:r>
      <w:r w:rsidR="00A147ED" w:rsidRPr="00C4607E">
        <w:rPr>
          <w:rFonts w:ascii="Times New Roman" w:hAnsi="Times New Roman" w:cs="Times New Roman"/>
          <w:color w:val="000000"/>
          <w:sz w:val="28"/>
          <w:szCs w:val="28"/>
        </w:rPr>
        <w:t>ии права: постоянное (безвозмездное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) пользование,</w:t>
      </w:r>
      <w:r w:rsidR="00012644" w:rsidRPr="00C46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61/0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01/002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4607E">
        <w:rPr>
          <w:rFonts w:ascii="Times New Roman" w:hAnsi="Times New Roman" w:cs="Times New Roman"/>
          <w:color w:val="000000"/>
          <w:sz w:val="28"/>
          <w:szCs w:val="28"/>
        </w:rPr>
        <w:t>-14</w:t>
      </w:r>
      <w:r w:rsidR="00C4607E" w:rsidRPr="00C4607E">
        <w:rPr>
          <w:rFonts w:ascii="Times New Roman" w:hAnsi="Times New Roman" w:cs="Times New Roman"/>
          <w:color w:val="000000"/>
          <w:sz w:val="28"/>
          <w:szCs w:val="28"/>
        </w:rPr>
        <w:t>9982</w:t>
      </w:r>
    </w:p>
    <w:p w:rsidR="001272F3" w:rsidRPr="00012644" w:rsidRDefault="001272F3" w:rsidP="0001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1272F3" w:rsidRPr="00012644" w:rsidTr="001272F3">
        <w:tc>
          <w:tcPr>
            <w:tcW w:w="675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направлений </w:t>
            </w: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учебным планом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(образовательные области)</w:t>
            </w: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помещений, кабинетов и пр. с перечнем основного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оборудования.</w:t>
            </w:r>
          </w:p>
        </w:tc>
      </w:tr>
      <w:tr w:rsidR="001272F3" w:rsidRPr="00012644" w:rsidTr="00F13317">
        <w:tc>
          <w:tcPr>
            <w:tcW w:w="9571" w:type="dxa"/>
            <w:gridSpan w:val="3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Групповые комнаты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Оборудование и мебель: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Мольберты, полотно наборное, магнитная азбука, календари, шкафы для одежды с </w:t>
            </w:r>
            <w:proofErr w:type="spell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банкетками</w:t>
            </w:r>
            <w:proofErr w:type="spellEnd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уголки природы, </w:t>
            </w:r>
            <w:proofErr w:type="spell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полотенечницы</w:t>
            </w:r>
            <w:proofErr w:type="spellEnd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напольные стенки для игрушек, стулья детские, столы различных форм с регулируемой высотой.</w:t>
            </w:r>
          </w:p>
        </w:tc>
      </w:tr>
      <w:tr w:rsidR="001272F3" w:rsidRPr="00012644" w:rsidTr="001272F3">
        <w:tc>
          <w:tcPr>
            <w:tcW w:w="675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«Социально-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коммуникативное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развитие»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Конструкторы из пластмассы и из дерева, пирамиды из пластмассы и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дерева, конструкторы разной величины и разных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видов, мольберты,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краски, карандаши, кисти, бумага, клей, картон, мелки, пластилин и</w:t>
            </w:r>
            <w:proofErr w:type="gramEnd"/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т.д.;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репродукций картин художников, трафареты для развития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изобразительных навыков, специальное оборудование для занятий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продуктивными видами деятельности (стаканы, подставки, салфетки и т.д.).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 разнообразного содержания для детей в книжных уголках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групп, иллюстрации для рассматривания, магнитофоны,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носители с записями для использования на занятиях,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разные виды театров, ширмы для театров, костюмы, куклы и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атрибуты для театрализованной деятельности.</w:t>
            </w:r>
          </w:p>
        </w:tc>
      </w:tr>
      <w:tr w:rsidR="001272F3" w:rsidRPr="00012644" w:rsidTr="001272F3">
        <w:tc>
          <w:tcPr>
            <w:tcW w:w="675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«Познавательное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развитие»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 и раздаточный материал для занятий фабричного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производства: цифры, геометрические фигуры, предметные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картинки, математические дидактические наборы, рамки-вкладыши,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кубики для всех, цветные счетные палочки, сложи узор, мозаика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магнитная, геометрические тела, головоломки, настольно-печатные</w:t>
            </w:r>
            <w:r w:rsid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кубики, домино, игрушки, таблицы, картины и картинки,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тетради для детей.</w:t>
            </w:r>
            <w:proofErr w:type="gramEnd"/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Таблицы, картины, картинки, специальное оборудование для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экспериментальной деятельности, книги о природе, живой уголок,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аквариумы, цветы искусственные, оборудование для труда в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природе, выносной материал для прогулок.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 о животных, уголки родного края, гербы, флаги, гимны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России, атрибутика Ростовской области Азовского района, альбомы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патриотическому воспитанию (об армии, о России, о войне и т.д.).</w:t>
            </w:r>
          </w:p>
          <w:p w:rsidR="001272F3" w:rsidRPr="00C15270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Книги, игры, иллюстрации по ППБ и ПДД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72F3" w:rsidRPr="00012644" w:rsidTr="001272F3">
        <w:tc>
          <w:tcPr>
            <w:tcW w:w="675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«Речевое развитие»</w:t>
            </w: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Кабинет логопеда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72F3" w:rsidRPr="00012644" w:rsidRDefault="00F849F2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доска, ст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ол, стулья, мольберт, зеркало большое и 10 маленьких для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индивидуальной работы с детьми, рабочие тетради для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подгрупповых занятий для каждого ребенка, картины, картинки,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книжки, игрушки по лексическим темам, на дифференциацию и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автоматизацию звуков,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альбомы, дидактические игры, речевой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материал, азбука, кукольный театр.</w:t>
            </w:r>
            <w:proofErr w:type="gramEnd"/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Специальная литература по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72F3"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логопедии.</w:t>
            </w:r>
          </w:p>
          <w:p w:rsidR="001272F3" w:rsidRPr="00C15270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Демонстрационный и раздаточный материал для занятий фабричного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производства. </w:t>
            </w: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Игрушки, таблицы, сюжетные и предметные картины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картинки, иллюстрации, речевой материал, настольно-печатные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кубики, домино, рабочие тетради для детей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1272F3" w:rsidRPr="00012644" w:rsidTr="001272F3">
        <w:tc>
          <w:tcPr>
            <w:tcW w:w="675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«Художественно-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эстетическое развитие»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Музыкальный зал</w:t>
            </w:r>
          </w:p>
          <w:p w:rsidR="001272F3" w:rsidRPr="00C15270" w:rsidRDefault="001272F3" w:rsidP="00F8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Синтезатор, музыкальный центр, </w:t>
            </w:r>
            <w:r w:rsidR="00F84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телевизор,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колонка, </w:t>
            </w:r>
            <w:r w:rsidR="00F84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инструменты, книги, иллюстрации, портреты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композиторов, игрушки, микрофоны, костюмы, маски, декорации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праздников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1272F3" w:rsidRPr="00012644" w:rsidTr="001272F3">
        <w:tc>
          <w:tcPr>
            <w:tcW w:w="675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«Физическая культура»</w:t>
            </w: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Спортивный зал.</w:t>
            </w:r>
          </w:p>
          <w:p w:rsidR="001272F3" w:rsidRPr="00C15270" w:rsidRDefault="001272F3" w:rsidP="00F84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Мат, мячи разных размеров, палки гимнастические,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скакалки резиновые, обручи, дуги для </w:t>
            </w:r>
            <w:proofErr w:type="spell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подлезания</w:t>
            </w:r>
            <w:proofErr w:type="spellEnd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тактильная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дорожка прямая, стенки гимнастические, скамьи гимнастические,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баскетбольное кольцо на шведскую стенку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72F3" w:rsidRPr="00012644" w:rsidTr="001272F3">
        <w:tc>
          <w:tcPr>
            <w:tcW w:w="675" w:type="dxa"/>
          </w:tcPr>
          <w:p w:rsidR="00763101" w:rsidRPr="00012644" w:rsidRDefault="00763101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63101" w:rsidRPr="00012644" w:rsidRDefault="00763101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Медицинское обеспечение 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Медицинский блок.</w:t>
            </w:r>
          </w:p>
          <w:p w:rsidR="001272F3" w:rsidRPr="00C15270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Аптечка для детских и учебных учреждений, аптека для оказания 1-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помощи работникам, стол инструментальный со стеклянными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полочками СИ-2, шкаф двухстворчатый метал., аптечка, весы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напольные, лампа бактерицидная, грелка резиновая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простая, жгут венозный детский, кушетка смотровая, пинцет, пузырь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льда резиновый, ростомер со стульчиком, 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термометр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медицинский, тонометр, </w:t>
            </w:r>
            <w:proofErr w:type="spellStart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стетофонендоскоп</w:t>
            </w:r>
            <w:proofErr w:type="spellEnd"/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шпатель для языка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деревянный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1272F3" w:rsidRPr="00012644" w:rsidTr="001272F3">
        <w:tc>
          <w:tcPr>
            <w:tcW w:w="675" w:type="dxa"/>
          </w:tcPr>
          <w:p w:rsidR="00763101" w:rsidRPr="00012644" w:rsidRDefault="00763101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Методическое обеспечение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образовательного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процесса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Методический кабинет.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 для занятий, демонстрационный материал, картины и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картинки, принтер, сканер, книги для детей, электронные носители с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информацией для использования на занятиях. Доклады,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перспективные планы занятий, экскурсий, наблюдений,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рекомендации, перечни дидактических игр по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развитию речи, работе по экологии, перечни альбомов. Конспекты</w:t>
            </w:r>
          </w:p>
          <w:p w:rsidR="001272F3" w:rsidRPr="00012644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занятий, экскурсий, целевых прогулок, опытов наблюдений за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различными объектами. Изображения животных и растений.</w:t>
            </w:r>
          </w:p>
          <w:p w:rsidR="001272F3" w:rsidRPr="00C15270" w:rsidRDefault="001272F3" w:rsidP="0001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оздоровление. Доклады, консультации,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перспективные планы, тематика занятий. Конспекты, образцы по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конструированию. Документы и методические материалы</w:t>
            </w:r>
            <w:r w:rsidR="00C15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12644" w:rsidRDefault="00012644" w:rsidP="00127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7E1D" w:rsidRPr="00357E1D" w:rsidRDefault="00357E1D" w:rsidP="00357E1D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357E1D">
        <w:rPr>
          <w:rFonts w:ascii="Times New Roman" w:eastAsia="Calibri" w:hAnsi="Times New Roman" w:cs="Times New Roman"/>
          <w:sz w:val="28"/>
          <w:szCs w:val="28"/>
        </w:rPr>
        <w:t xml:space="preserve">Заведующий МБДОУ ДС </w:t>
      </w:r>
      <w:r w:rsidR="00254E7B">
        <w:rPr>
          <w:rFonts w:ascii="Times New Roman" w:eastAsia="Calibri" w:hAnsi="Times New Roman" w:cs="Times New Roman"/>
          <w:sz w:val="28"/>
          <w:szCs w:val="28"/>
        </w:rPr>
        <w:t>«</w:t>
      </w:r>
      <w:r w:rsidRPr="00357E1D">
        <w:rPr>
          <w:rFonts w:ascii="Times New Roman" w:eastAsia="Calibri" w:hAnsi="Times New Roman" w:cs="Times New Roman"/>
          <w:sz w:val="28"/>
          <w:szCs w:val="28"/>
        </w:rPr>
        <w:t>Голубые дорожки» г. Волгодонска    Е. А. Рожина</w:t>
      </w:r>
    </w:p>
    <w:p w:rsidR="00357E1D" w:rsidRPr="00357E1D" w:rsidRDefault="00357E1D" w:rsidP="00357E1D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47ED" w:rsidRDefault="00A147ED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4E7B" w:rsidRDefault="00254E7B" w:rsidP="000126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2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F" w:rsidRDefault="001336AF" w:rsidP="00127115">
      <w:pPr>
        <w:spacing w:after="0" w:line="240" w:lineRule="auto"/>
      </w:pPr>
      <w:r>
        <w:separator/>
      </w:r>
    </w:p>
  </w:endnote>
  <w:endnote w:type="continuationSeparator" w:id="0">
    <w:p w:rsidR="001336AF" w:rsidRDefault="001336AF" w:rsidP="001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F" w:rsidRDefault="001336AF" w:rsidP="00127115">
      <w:pPr>
        <w:spacing w:after="0" w:line="240" w:lineRule="auto"/>
      </w:pPr>
      <w:r>
        <w:separator/>
      </w:r>
    </w:p>
  </w:footnote>
  <w:footnote w:type="continuationSeparator" w:id="0">
    <w:p w:rsidR="001336AF" w:rsidRDefault="001336AF" w:rsidP="0012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7"/>
    <w:rsid w:val="00012644"/>
    <w:rsid w:val="000A2AF7"/>
    <w:rsid w:val="00127115"/>
    <w:rsid w:val="001272F3"/>
    <w:rsid w:val="001336AF"/>
    <w:rsid w:val="00202144"/>
    <w:rsid w:val="002123D4"/>
    <w:rsid w:val="00254E7B"/>
    <w:rsid w:val="00331E18"/>
    <w:rsid w:val="00357E1D"/>
    <w:rsid w:val="00515FB8"/>
    <w:rsid w:val="005B3246"/>
    <w:rsid w:val="006148BA"/>
    <w:rsid w:val="006D5212"/>
    <w:rsid w:val="00763101"/>
    <w:rsid w:val="007B3526"/>
    <w:rsid w:val="007D5BF5"/>
    <w:rsid w:val="008B3C00"/>
    <w:rsid w:val="008E7B3A"/>
    <w:rsid w:val="00A147ED"/>
    <w:rsid w:val="00A2559A"/>
    <w:rsid w:val="00C0525D"/>
    <w:rsid w:val="00C15270"/>
    <w:rsid w:val="00C4607E"/>
    <w:rsid w:val="00C47514"/>
    <w:rsid w:val="00F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2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5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25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2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5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2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2020-03-04T11:16:00Z</cp:lastPrinted>
  <dcterms:created xsi:type="dcterms:W3CDTF">2020-03-04T13:52:00Z</dcterms:created>
  <dcterms:modified xsi:type="dcterms:W3CDTF">2020-07-14T06:31:00Z</dcterms:modified>
</cp:coreProperties>
</file>